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40" w:rsidRPr="000806E3" w:rsidRDefault="00960940" w:rsidP="00960940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202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3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年度</w:t>
      </w:r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河北省研究生</w:t>
      </w:r>
      <w:proofErr w:type="gramStart"/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课程思政示范</w:t>
      </w:r>
      <w:proofErr w:type="gramEnd"/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课程、教学名师（团队）</w:t>
      </w:r>
    </w:p>
    <w:tbl>
      <w:tblPr>
        <w:tblW w:w="89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6"/>
        <w:gridCol w:w="1134"/>
      </w:tblGrid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项目建设名称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负责人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YKCSZ2022001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历史学院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276" w:lineRule="auto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碑刻学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石冬梅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YKCSZ2022002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新闻传播学院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融媒体</w:t>
            </w:r>
            <w:proofErr w:type="gramEnd"/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研究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高菲</w:t>
            </w:r>
            <w:proofErr w:type="gramEnd"/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YKCSZ2022003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经济学院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劳动经济学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袁青川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YKCSZ2022004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管理学院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图书情报理论与方法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金胜勇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YKCSZ2022005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法律职业伦理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李红英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YKCSZ2022006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物理科学与技术学院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发光材料与器件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李盼来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YKCSZ2022007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化学与环境科学学院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高分子合成设计实验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张海磊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YKCSZ2022008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建筑工程学院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高等混凝土结构理论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杨三强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YKCSZ2022009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电子信息工程学院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智能感知与自主系统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杨昆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YKCSZ2022010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临床医学院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医学影像技术新进展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赵永霞</w:t>
            </w:r>
          </w:p>
        </w:tc>
      </w:tr>
      <w:tr w:rsidR="00960940" w:rsidRPr="000806E3" w:rsidTr="00C065D3">
        <w:trPr>
          <w:trHeight w:val="454"/>
          <w:jc w:val="center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YKCSZ2022011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基础医学院</w:t>
            </w:r>
          </w:p>
        </w:tc>
        <w:tc>
          <w:tcPr>
            <w:tcW w:w="2836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医学微生物学前沿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陈楠</w:t>
            </w:r>
          </w:p>
        </w:tc>
      </w:tr>
    </w:tbl>
    <w:p w:rsidR="00960940" w:rsidRPr="000806E3" w:rsidRDefault="00960940" w:rsidP="00960940">
      <w:pPr>
        <w:spacing w:beforeLines="50" w:before="156"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202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3</w:t>
      </w:r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年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度</w:t>
      </w:r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河北省研究生教学研究示范中心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1134"/>
      </w:tblGrid>
      <w:tr w:rsidR="00960940" w:rsidRPr="000806E3" w:rsidTr="00960940">
        <w:trPr>
          <w:trHeight w:val="454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项目建设名称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负责人</w:t>
            </w:r>
          </w:p>
        </w:tc>
      </w:tr>
      <w:tr w:rsidR="00960940" w:rsidRPr="000806E3" w:rsidTr="00960940">
        <w:trPr>
          <w:trHeight w:val="454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YSFZX2022001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网络空间安全与计算机学院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960940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网络空间安全研究生</w:t>
            </w:r>
            <w:bookmarkStart w:id="0" w:name="_GoBack"/>
            <w:bookmarkEnd w:id="0"/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课程思政教学研究示范中心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田俊峰</w:t>
            </w:r>
          </w:p>
        </w:tc>
      </w:tr>
      <w:tr w:rsidR="00960940" w:rsidRPr="000806E3" w:rsidTr="00960940">
        <w:trPr>
          <w:trHeight w:val="454"/>
        </w:trPr>
        <w:tc>
          <w:tcPr>
            <w:tcW w:w="2127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YSFZX2022002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物理科学与技术学院</w:t>
            </w:r>
          </w:p>
        </w:tc>
        <w:tc>
          <w:tcPr>
            <w:tcW w:w="2835" w:type="dxa"/>
            <w:vAlign w:val="center"/>
          </w:tcPr>
          <w:p w:rsidR="00960940" w:rsidRPr="000806E3" w:rsidRDefault="00960940" w:rsidP="00960940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物理科学与技术学院研究生课程</w:t>
            </w:r>
            <w:proofErr w:type="gramStart"/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思政教学</w:t>
            </w:r>
            <w:proofErr w:type="gramEnd"/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研究示范中心</w:t>
            </w:r>
          </w:p>
        </w:tc>
        <w:tc>
          <w:tcPr>
            <w:tcW w:w="1134" w:type="dxa"/>
            <w:vAlign w:val="center"/>
          </w:tcPr>
          <w:p w:rsidR="00960940" w:rsidRPr="000806E3" w:rsidRDefault="00960940" w:rsidP="00C065D3">
            <w:pPr>
              <w:spacing w:line="3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eastAsiaTheme="majorEastAsia" w:hAnsi="Times New Roman" w:cs="Times New Roman"/>
                <w:sz w:val="24"/>
                <w:szCs w:val="24"/>
              </w:rPr>
              <w:t>王淑芳</w:t>
            </w:r>
          </w:p>
        </w:tc>
      </w:tr>
    </w:tbl>
    <w:p w:rsidR="00960940" w:rsidRDefault="00960940" w:rsidP="00960940"/>
    <w:p w:rsidR="00755B1A" w:rsidRDefault="00755B1A"/>
    <w:sectPr w:rsidR="0075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40"/>
    <w:rsid w:val="00755B1A"/>
    <w:rsid w:val="00960940"/>
    <w:rsid w:val="009676AC"/>
    <w:rsid w:val="00BE1235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1</cp:revision>
  <dcterms:created xsi:type="dcterms:W3CDTF">2022-12-29T08:25:00Z</dcterms:created>
  <dcterms:modified xsi:type="dcterms:W3CDTF">2022-12-29T08:27:00Z</dcterms:modified>
</cp:coreProperties>
</file>