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39" w:rsidRPr="000806E3" w:rsidRDefault="00860D39" w:rsidP="00860D39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202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 w:rsidRPr="000806E3">
        <w:rPr>
          <w:rFonts w:ascii="Times New Roman" w:eastAsiaTheme="majorEastAsia" w:hAnsi="Times New Roman" w:cs="Times New Roman"/>
          <w:b/>
          <w:sz w:val="28"/>
          <w:szCs w:val="28"/>
        </w:rPr>
        <w:t>年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度</w:t>
      </w:r>
      <w:r w:rsidRPr="00B81487">
        <w:rPr>
          <w:rFonts w:ascii="Times New Roman" w:eastAsiaTheme="majorEastAsia" w:hAnsi="Times New Roman" w:cs="Times New Roman" w:hint="eastAsia"/>
          <w:b/>
          <w:sz w:val="28"/>
          <w:szCs w:val="28"/>
        </w:rPr>
        <w:t>河北省研究生教育教学改革研究项目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134"/>
        <w:gridCol w:w="1841"/>
      </w:tblGrid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D696C">
              <w:rPr>
                <w:rFonts w:asciiTheme="minorEastAsia" w:hAnsiTheme="minorEastAsia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D696C">
              <w:rPr>
                <w:rFonts w:asciiTheme="minorEastAsia" w:hAnsiTheme="minorEastAsia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D69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主持</w:t>
            </w:r>
            <w:r w:rsidRPr="00DD696C">
              <w:rPr>
                <w:rFonts w:asciiTheme="minorEastAsia" w:hAnsiTheme="minorEastAsia" w:cs="Times New Roman"/>
                <w:b/>
                <w:sz w:val="24"/>
                <w:szCs w:val="24"/>
              </w:rPr>
              <w:t>人</w:t>
            </w:r>
          </w:p>
        </w:tc>
        <w:tc>
          <w:tcPr>
            <w:tcW w:w="1841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推荐单位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YJG2023001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法学专业硕士研究生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课程思政建设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探索与实践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陈玉忠</w:t>
            </w:r>
          </w:p>
        </w:tc>
        <w:tc>
          <w:tcPr>
            <w:tcW w:w="1841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新时代高等学校研究生思想政治教育改革与实践----以河北省HB大学为研究个案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滑晓军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“心系国家事+肩扛国家责”—化学创新人才培养模式的探索与实践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张金超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新医科背景下基础医学硕士研究生核心课程体系建设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周国强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基于现代产业学院的“四链融合式”专业学位研究生培养创新模式的探索与实践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申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EAP视域下研究生英语课程设置与教学评估模式研究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韩红梅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药学研究生专业课程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思政培养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体系建设与实践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闫宏远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核两翼三结合”模式下研究生创新能力培养与实践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王培光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媒介融合背景下新闻传播学研究生新文科知识体系构建研究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甄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巍然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基于创新逻辑的高层次人才培养质量提升机制研究----以计算机类研究生培养为例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杜瑞忠</w:t>
            </w:r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96CC8">
              <w:rPr>
                <w:rFonts w:asciiTheme="minorEastAsia" w:hAnsiTheme="minorEastAsia" w:cs="Times New Roman" w:hint="eastAsia"/>
                <w:sz w:val="24"/>
                <w:szCs w:val="24"/>
              </w:rPr>
              <w:t>YJG20230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高校历史文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博专业</w:t>
            </w:r>
            <w:proofErr w:type="gramEnd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研究生实验课程建设与创新人才培养——以“数字人文”为中心的教学实践和理论研究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杨倩如   </w:t>
            </w:r>
            <w:proofErr w:type="gramStart"/>
            <w:r w:rsidRPr="00DD696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顾乃武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</w:pPr>
            <w:r w:rsidRPr="00C776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Pr="00DD696C" w:rsidRDefault="00860D39" w:rsidP="00C065D3">
            <w:pPr>
              <w:spacing w:line="3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YJG2023142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以提升就业率为导向的 艺术类研究生教学模式创新研究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贺志朴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河北省</w:t>
            </w:r>
          </w:p>
          <w:p w:rsidR="00860D39" w:rsidRPr="00C77604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哲教指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委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F598B">
              <w:rPr>
                <w:rFonts w:asciiTheme="minorEastAsia" w:hAnsiTheme="minorEastAsia" w:cs="Times New Roman" w:hint="eastAsia"/>
                <w:sz w:val="24"/>
                <w:szCs w:val="24"/>
              </w:rPr>
              <w:t>YJG2023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143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“课程思政”背景下研究生育人体系创新与路径研究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王文利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河北省</w:t>
            </w:r>
          </w:p>
          <w:p w:rsidR="00860D39" w:rsidRPr="00C77604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文史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哲教指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委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F598B">
              <w:rPr>
                <w:rFonts w:asciiTheme="minorEastAsia" w:hAnsiTheme="minorEastAsia" w:cs="Times New Roman" w:hint="eastAsia"/>
                <w:sz w:val="24"/>
                <w:szCs w:val="24"/>
              </w:rPr>
              <w:t>YJG2023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144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新文科下经济类研究生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课程思政高质量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推进的理论研究与实践探索</w:t>
            </w:r>
          </w:p>
        </w:tc>
        <w:tc>
          <w:tcPr>
            <w:tcW w:w="1134" w:type="dxa"/>
            <w:vAlign w:val="center"/>
          </w:tcPr>
          <w:p w:rsidR="00860D39" w:rsidRPr="00DD696C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成新轩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河北省</w:t>
            </w:r>
          </w:p>
          <w:p w:rsidR="00860D39" w:rsidRPr="00C77604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经管教指委</w:t>
            </w:r>
          </w:p>
        </w:tc>
      </w:tr>
      <w:tr w:rsidR="00860D39" w:rsidRPr="00DD696C" w:rsidTr="00C065D3">
        <w:trPr>
          <w:trHeight w:val="454"/>
        </w:trPr>
        <w:tc>
          <w:tcPr>
            <w:tcW w:w="1701" w:type="dxa"/>
            <w:vAlign w:val="center"/>
          </w:tcPr>
          <w:p w:rsidR="00860D39" w:rsidRDefault="00860D39" w:rsidP="00C065D3">
            <w:pPr>
              <w:jc w:val="center"/>
            </w:pPr>
            <w:r w:rsidRPr="002F598B">
              <w:rPr>
                <w:rFonts w:asciiTheme="minorEastAsia" w:hAnsiTheme="minorEastAsia" w:cs="Times New Roman" w:hint="eastAsia"/>
                <w:sz w:val="24"/>
                <w:szCs w:val="24"/>
              </w:rPr>
              <w:t>YJG2023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149</w:t>
            </w:r>
          </w:p>
        </w:tc>
        <w:tc>
          <w:tcPr>
            <w:tcW w:w="3544" w:type="dxa"/>
            <w:vAlign w:val="center"/>
          </w:tcPr>
          <w:p w:rsidR="00860D39" w:rsidRPr="00DD696C" w:rsidRDefault="00860D39" w:rsidP="00C065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河北省艺术研究生“大艺术观”培养模式研究</w:t>
            </w:r>
          </w:p>
        </w:tc>
        <w:tc>
          <w:tcPr>
            <w:tcW w:w="1134" w:type="dxa"/>
            <w:vAlign w:val="center"/>
          </w:tcPr>
          <w:p w:rsidR="00860D39" w:rsidRPr="00E865F7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刘宗超</w:t>
            </w:r>
            <w:proofErr w:type="gramEnd"/>
          </w:p>
        </w:tc>
        <w:tc>
          <w:tcPr>
            <w:tcW w:w="1841" w:type="dxa"/>
            <w:vAlign w:val="center"/>
          </w:tcPr>
          <w:p w:rsidR="00860D39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河北省</w:t>
            </w:r>
          </w:p>
          <w:p w:rsidR="00860D39" w:rsidRPr="00C77604" w:rsidRDefault="00860D39" w:rsidP="00C065D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艺术教指委</w:t>
            </w:r>
            <w:proofErr w:type="gramEnd"/>
          </w:p>
        </w:tc>
      </w:tr>
    </w:tbl>
    <w:p w:rsidR="00755B1A" w:rsidRDefault="00755B1A" w:rsidP="007436A1">
      <w:pPr>
        <w:spacing w:line="360" w:lineRule="auto"/>
        <w:jc w:val="center"/>
      </w:pPr>
      <w:bookmarkStart w:id="0" w:name="_GoBack"/>
      <w:bookmarkEnd w:id="0"/>
    </w:p>
    <w:sectPr w:rsidR="0075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39"/>
    <w:rsid w:val="007436A1"/>
    <w:rsid w:val="00755B1A"/>
    <w:rsid w:val="00860D39"/>
    <w:rsid w:val="009676AC"/>
    <w:rsid w:val="00BE1235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2</cp:revision>
  <dcterms:created xsi:type="dcterms:W3CDTF">2022-12-29T08:25:00Z</dcterms:created>
  <dcterms:modified xsi:type="dcterms:W3CDTF">2022-12-29T08:27:00Z</dcterms:modified>
</cp:coreProperties>
</file>