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BA" w:rsidRDefault="00F02FBA" w:rsidP="00F02FBA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F02FBA" w:rsidRDefault="00F02FBA" w:rsidP="00F02FBA">
      <w:pPr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/>
          <w:b/>
          <w:bCs/>
          <w:sz w:val="44"/>
          <w:szCs w:val="44"/>
          <w:lang w:eastAsia="zh-CN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44"/>
          <w:szCs w:val="44"/>
          <w:lang w:eastAsia="zh-CN"/>
        </w:rPr>
        <w:t>河北</w:t>
      </w:r>
      <w:r>
        <w:rPr>
          <w:rFonts w:ascii="华文中宋" w:eastAsia="华文中宋" w:hAnsi="华文中宋"/>
          <w:b/>
          <w:bCs/>
          <w:sz w:val="44"/>
          <w:szCs w:val="44"/>
          <w:lang w:eastAsia="zh-CN"/>
        </w:rPr>
        <w:t>省</w:t>
      </w:r>
      <w:r>
        <w:rPr>
          <w:rFonts w:ascii="华文中宋" w:eastAsia="华文中宋" w:hAnsi="华文中宋" w:hint="eastAsia"/>
          <w:b/>
          <w:bCs/>
          <w:sz w:val="44"/>
          <w:szCs w:val="44"/>
          <w:lang w:eastAsia="zh-CN"/>
        </w:rPr>
        <w:t>省级专业学位研究生</w:t>
      </w:r>
    </w:p>
    <w:p w:rsidR="00F02FBA" w:rsidRDefault="00F02FBA" w:rsidP="00F02FBA">
      <w:pPr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/>
          <w:b/>
          <w:bCs/>
          <w:sz w:val="44"/>
          <w:szCs w:val="44"/>
          <w:lang w:eastAsia="zh-CN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  <w:lang w:eastAsia="zh-CN"/>
        </w:rPr>
        <w:t>培养实践</w:t>
      </w:r>
      <w:r>
        <w:rPr>
          <w:rFonts w:ascii="华文中宋" w:eastAsia="华文中宋" w:hAnsi="华文中宋"/>
          <w:b/>
          <w:bCs/>
          <w:sz w:val="44"/>
          <w:szCs w:val="44"/>
          <w:lang w:eastAsia="zh-CN"/>
        </w:rPr>
        <w:t>基地建设评价指标体系</w:t>
      </w:r>
    </w:p>
    <w:bookmarkEnd w:id="0"/>
    <w:p w:rsidR="00F02FBA" w:rsidRDefault="00F02FBA" w:rsidP="00F02FBA">
      <w:pPr>
        <w:autoSpaceDE w:val="0"/>
        <w:autoSpaceDN w:val="0"/>
        <w:adjustRightInd w:val="0"/>
        <w:spacing w:line="200" w:lineRule="exact"/>
        <w:jc w:val="center"/>
        <w:rPr>
          <w:rFonts w:eastAsia="方正小标宋简体"/>
          <w:sz w:val="44"/>
          <w:szCs w:val="44"/>
          <w:lang w:eastAsia="zh-CN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88"/>
        <w:gridCol w:w="341"/>
        <w:gridCol w:w="5575"/>
      </w:tblGrid>
      <w:tr w:rsidR="00F02FBA" w:rsidTr="00DF49F5">
        <w:trPr>
          <w:trHeight w:val="737"/>
          <w:tblHeader/>
        </w:trPr>
        <w:tc>
          <w:tcPr>
            <w:tcW w:w="772" w:type="pc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一级指标（分值）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二级指标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观测点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 w:val="restar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基本条件（</w:t>
            </w:r>
            <w:r>
              <w:rPr>
                <w:rFonts w:eastAsia="楷体" w:hint="eastAsia"/>
              </w:rPr>
              <w:t>30</w:t>
            </w:r>
            <w:r>
              <w:rPr>
                <w:rFonts w:eastAsia="楷体"/>
              </w:rPr>
              <w:t>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建设目标</w:t>
            </w:r>
            <w:r>
              <w:rPr>
                <w:rFonts w:eastAsia="楷体" w:hint="eastAsia"/>
              </w:rPr>
              <w:t>与任务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建设目标</w:t>
            </w:r>
            <w:r>
              <w:rPr>
                <w:rFonts w:eastAsia="楷体" w:hint="eastAsia"/>
                <w:lang w:eastAsia="zh-CN"/>
              </w:rPr>
              <w:t>是否明确</w:t>
            </w:r>
            <w:r>
              <w:rPr>
                <w:rFonts w:eastAsia="楷体"/>
                <w:lang w:eastAsia="zh-CN"/>
              </w:rPr>
              <w:t>，</w:t>
            </w:r>
            <w:r>
              <w:rPr>
                <w:rFonts w:eastAsia="楷体" w:hint="eastAsia"/>
                <w:lang w:eastAsia="zh-CN"/>
              </w:rPr>
              <w:t>各项任务任务完成情况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导师队伍</w:t>
            </w:r>
            <w:r>
              <w:rPr>
                <w:rFonts w:eastAsia="楷体" w:hint="eastAsia"/>
              </w:rPr>
              <w:t>及作用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参与基地建设的校外导师的数量、学历、职称和年龄情况</w:t>
            </w:r>
            <w:r>
              <w:rPr>
                <w:rFonts w:eastAsia="楷体" w:hint="eastAsia"/>
                <w:lang w:eastAsia="zh-CN"/>
              </w:rPr>
              <w:t>以及在基地建设中发挥的作用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经费使用与</w:t>
            </w:r>
          </w:p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支撑条件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实习场地</w:t>
            </w:r>
            <w:r>
              <w:rPr>
                <w:rFonts w:eastAsia="楷体" w:hint="eastAsia"/>
                <w:lang w:eastAsia="zh-CN"/>
              </w:rPr>
              <w:t>、</w:t>
            </w:r>
            <w:r>
              <w:rPr>
                <w:rFonts w:eastAsia="楷体"/>
                <w:lang w:eastAsia="zh-CN"/>
              </w:rPr>
              <w:t>仪器设备</w:t>
            </w:r>
            <w:r>
              <w:rPr>
                <w:rFonts w:eastAsia="楷体" w:hint="eastAsia"/>
                <w:lang w:eastAsia="zh-CN"/>
              </w:rPr>
              <w:t>情况，</w:t>
            </w:r>
            <w:r>
              <w:rPr>
                <w:rFonts w:eastAsia="楷体"/>
                <w:lang w:eastAsia="zh-CN"/>
              </w:rPr>
              <w:t>研究生办公、食宿</w:t>
            </w:r>
            <w:r>
              <w:rPr>
                <w:rFonts w:eastAsia="楷体" w:hint="eastAsia"/>
                <w:lang w:eastAsia="zh-CN"/>
              </w:rPr>
              <w:t>情况</w:t>
            </w:r>
            <w:r>
              <w:rPr>
                <w:rFonts w:eastAsia="楷体"/>
                <w:lang w:eastAsia="zh-CN"/>
              </w:rPr>
              <w:t>；</w:t>
            </w:r>
            <w:r>
              <w:rPr>
                <w:rFonts w:eastAsia="楷体" w:hint="eastAsia"/>
                <w:lang w:eastAsia="zh-CN"/>
              </w:rPr>
              <w:t>声拨经费使用与企业经费配套情况</w:t>
            </w:r>
            <w:r>
              <w:rPr>
                <w:rFonts w:eastAsia="楷体"/>
                <w:lang w:eastAsia="zh-CN"/>
              </w:rPr>
              <w:t>；研究生生活补贴或奖学金情况。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 w:val="restar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基地建设成果</w:t>
            </w:r>
          </w:p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（</w:t>
            </w:r>
            <w:r>
              <w:rPr>
                <w:rFonts w:eastAsia="楷体" w:hint="eastAsia"/>
              </w:rPr>
              <w:t>40</w:t>
            </w:r>
            <w:r>
              <w:rPr>
                <w:rFonts w:eastAsia="楷体"/>
              </w:rPr>
              <w:t>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培养规模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基地</w:t>
            </w:r>
            <w:r>
              <w:rPr>
                <w:rFonts w:eastAsia="楷体" w:hint="eastAsia"/>
                <w:lang w:eastAsia="zh-CN"/>
              </w:rPr>
              <w:t>实习</w:t>
            </w:r>
            <w:r>
              <w:rPr>
                <w:rFonts w:eastAsia="楷体"/>
                <w:lang w:eastAsia="zh-CN"/>
              </w:rPr>
              <w:t>专业学位研究生人数</w:t>
            </w:r>
            <w:r>
              <w:rPr>
                <w:rFonts w:eastAsia="楷体" w:hint="eastAsia"/>
                <w:lang w:eastAsia="zh-CN"/>
              </w:rPr>
              <w:t>以及相关学位论文选题情况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实习实践情况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研究生在基地从事专业实践的有效时间</w:t>
            </w:r>
            <w:r>
              <w:rPr>
                <w:rFonts w:eastAsia="楷体" w:hint="eastAsia"/>
                <w:lang w:eastAsia="zh-CN"/>
              </w:rPr>
              <w:t>、完成时间报告质量等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实践成果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研究生在基地参与发表的论文和申请专利情况；研究生参与研发技术或产品获得奖项；省级</w:t>
            </w:r>
            <w:r>
              <w:rPr>
                <w:rFonts w:eastAsia="楷体" w:hint="eastAsia"/>
                <w:lang w:eastAsia="zh-CN"/>
              </w:rPr>
              <w:t>研究生</w:t>
            </w:r>
            <w:r>
              <w:rPr>
                <w:rFonts w:eastAsia="楷体"/>
                <w:lang w:eastAsia="zh-CN"/>
              </w:rPr>
              <w:t>案例库</w:t>
            </w:r>
            <w:r>
              <w:rPr>
                <w:rFonts w:eastAsia="楷体" w:hint="eastAsia"/>
                <w:lang w:eastAsia="zh-CN"/>
              </w:rPr>
              <w:t>、示范课与教育教学改革项目情况；</w:t>
            </w:r>
            <w:r>
              <w:rPr>
                <w:rFonts w:eastAsia="楷体"/>
                <w:lang w:eastAsia="zh-CN"/>
              </w:rPr>
              <w:t>其他实践成果等。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合作研究与</w:t>
            </w:r>
          </w:p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成果转化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校企合作项目，相关科技成果转化情况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 w:val="restar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特色做法</w:t>
            </w:r>
            <w:r>
              <w:rPr>
                <w:rFonts w:eastAsia="楷体"/>
              </w:rPr>
              <w:t>（</w:t>
            </w:r>
            <w:r>
              <w:rPr>
                <w:rFonts w:eastAsia="楷体" w:hint="eastAsia"/>
              </w:rPr>
              <w:t>20</w:t>
            </w:r>
            <w:r>
              <w:rPr>
                <w:rFonts w:eastAsia="楷体"/>
              </w:rPr>
              <w:t>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合作机制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校企合作机制建立、运行等。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培养过程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在</w:t>
            </w:r>
            <w:r>
              <w:rPr>
                <w:rFonts w:eastAsia="楷体"/>
                <w:lang w:eastAsia="zh-CN"/>
              </w:rPr>
              <w:t>专业学位研究生培养</w:t>
            </w:r>
            <w:r>
              <w:rPr>
                <w:rFonts w:eastAsia="楷体" w:hint="eastAsia"/>
                <w:lang w:eastAsia="zh-CN"/>
              </w:rPr>
              <w:t>全过程特色做法，主要包括</w:t>
            </w:r>
            <w:r>
              <w:rPr>
                <w:rFonts w:eastAsia="楷体"/>
                <w:lang w:eastAsia="zh-CN"/>
              </w:rPr>
              <w:t>校企合作课程建设、导师评价、研究生评价及研究生管理等方面的创新举措</w:t>
            </w:r>
            <w:r>
              <w:rPr>
                <w:rFonts w:eastAsia="楷体" w:hint="eastAsia"/>
                <w:lang w:eastAsia="zh-CN"/>
              </w:rPr>
              <w:t>等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基地管理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基地管理机构；监控研究生培养情况。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制度建设（</w:t>
            </w:r>
            <w:r>
              <w:rPr>
                <w:rFonts w:eastAsia="楷体" w:hint="eastAsia"/>
              </w:rPr>
              <w:t>10</w:t>
            </w:r>
            <w:r>
              <w:rPr>
                <w:rFonts w:eastAsia="楷体" w:hint="eastAsia"/>
              </w:rPr>
              <w:t>）</w:t>
            </w:r>
          </w:p>
        </w:tc>
        <w:tc>
          <w:tcPr>
            <w:tcW w:w="4228" w:type="pct"/>
            <w:gridSpan w:val="3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基地制度建设和执行情况。</w:t>
            </w:r>
          </w:p>
        </w:tc>
      </w:tr>
      <w:tr w:rsidR="00F02FBA" w:rsidTr="00DF49F5">
        <w:trPr>
          <w:trHeight w:val="817"/>
        </w:trPr>
        <w:tc>
          <w:tcPr>
            <w:tcW w:w="1528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总分</w:t>
            </w:r>
          </w:p>
        </w:tc>
        <w:tc>
          <w:tcPr>
            <w:tcW w:w="3472" w:type="pct"/>
            <w:gridSpan w:val="2"/>
            <w:vAlign w:val="center"/>
          </w:tcPr>
          <w:p w:rsidR="00F02FBA" w:rsidRDefault="00F02FBA" w:rsidP="00DF49F5">
            <w:pPr>
              <w:widowControl/>
              <w:rPr>
                <w:rFonts w:eastAsia="楷体"/>
              </w:rPr>
            </w:pPr>
          </w:p>
        </w:tc>
      </w:tr>
    </w:tbl>
    <w:p w:rsidR="00F02FBA" w:rsidRDefault="00F02FBA" w:rsidP="00F02FBA">
      <w:pPr>
        <w:spacing w:line="560" w:lineRule="exact"/>
        <w:ind w:right="1280"/>
        <w:jc w:val="both"/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</w:pPr>
    </w:p>
    <w:p w:rsidR="00254770" w:rsidRDefault="00254770"/>
    <w:sectPr w:rsidR="00254770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D7" w:rsidRDefault="00F02FBA">
    <w:pPr>
      <w:pStyle w:val="a3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51015" wp14:editId="3486BE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FD7" w:rsidRDefault="00F02FB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4FD7" w:rsidRDefault="00F02FB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BA"/>
    <w:rsid w:val="00254770"/>
    <w:rsid w:val="00BC6E61"/>
    <w:rsid w:val="00F02FBA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B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2FB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F02FBA"/>
    <w:rPr>
      <w:rFonts w:ascii="Times New Roman" w:eastAsia="Times New Roman" w:hAnsi="Times New Roman" w:cs="Times New Roman"/>
      <w:color w:val="000000"/>
      <w:kern w:val="0"/>
      <w:sz w:val="18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B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2FB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F02FBA"/>
    <w:rPr>
      <w:rFonts w:ascii="Times New Roman" w:eastAsia="Times New Roman" w:hAnsi="Times New Roman" w:cs="Times New Roman"/>
      <w:color w:val="000000"/>
      <w:kern w:val="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1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杨涛</dc:creator>
  <cp:lastModifiedBy>杨涛</cp:lastModifiedBy>
  <cp:revision>1</cp:revision>
  <dcterms:created xsi:type="dcterms:W3CDTF">2022-01-17T06:44:00Z</dcterms:created>
  <dcterms:modified xsi:type="dcterms:W3CDTF">2022-01-17T06:44:00Z</dcterms:modified>
</cp:coreProperties>
</file>